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A7DA5" w:rsidRPr="009E747B" w14:paraId="7C8689BD" w14:textId="77777777" w:rsidTr="001F6CF2">
        <w:trPr>
          <w:tblCellSpacing w:w="0" w:type="dxa"/>
        </w:trPr>
        <w:tc>
          <w:tcPr>
            <w:tcW w:w="3348" w:type="dxa"/>
            <w:shd w:val="clear" w:color="auto" w:fill="FFFFFF"/>
            <w:tcMar>
              <w:top w:w="0" w:type="dxa"/>
              <w:left w:w="108" w:type="dxa"/>
              <w:bottom w:w="0" w:type="dxa"/>
              <w:right w:w="108" w:type="dxa"/>
            </w:tcMar>
            <w:hideMark/>
          </w:tcPr>
          <w:p w14:paraId="0964DFDC" w14:textId="312EB41D" w:rsidR="009A7DA5" w:rsidRPr="009E747B" w:rsidRDefault="009A7DA5" w:rsidP="001F6CF2">
            <w:pPr>
              <w:spacing w:before="120" w:after="120" w:line="234" w:lineRule="atLeast"/>
              <w:jc w:val="center"/>
              <w:rPr>
                <w:rFonts w:eastAsia="Times New Roman"/>
                <w:sz w:val="26"/>
                <w:szCs w:val="26"/>
              </w:rPr>
            </w:pPr>
            <w:r w:rsidRPr="009E747B">
              <w:rPr>
                <w:noProof/>
                <w:lang w:eastAsia="en-US"/>
              </w:rPr>
              <mc:AlternateContent>
                <mc:Choice Requires="wps">
                  <w:drawing>
                    <wp:anchor distT="4294967295" distB="4294967295" distL="114300" distR="114300" simplePos="0" relativeHeight="251659264" behindDoc="0" locked="0" layoutInCell="1" allowOverlap="1" wp14:anchorId="47178CB4" wp14:editId="377F7EC2">
                      <wp:simplePos x="0" y="0"/>
                      <wp:positionH relativeFrom="column">
                        <wp:posOffset>527685</wp:posOffset>
                      </wp:positionH>
                      <wp:positionV relativeFrom="paragraph">
                        <wp:posOffset>461009</wp:posOffset>
                      </wp:positionV>
                      <wp:extent cx="69532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96799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55pt,36.3pt" to="96.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" strokecolor="#5b9bd5" strokeweight=".5pt">
                      <v:stroke joinstyle="miter"/>
                      <o:lock v:ext="edit" shapetype="f"/>
                    </v:line>
                  </w:pict>
                </mc:Fallback>
              </mc:AlternateContent>
            </w:r>
            <w:r w:rsidRPr="009E747B">
              <w:rPr>
                <w:rFonts w:eastAsia="Times New Roman"/>
                <w:b/>
                <w:bCs/>
                <w:sz w:val="26"/>
                <w:szCs w:val="26"/>
              </w:rPr>
              <w:t>ỦY BAN NHÂN DÂN</w:t>
            </w:r>
            <w:r w:rsidRPr="009E747B">
              <w:rPr>
                <w:rFonts w:eastAsia="Times New Roman"/>
                <w:b/>
                <w:bCs/>
                <w:sz w:val="26"/>
                <w:szCs w:val="26"/>
              </w:rPr>
              <w:br/>
              <w:t>TỈNH THÁI NGUYÊN</w:t>
            </w:r>
            <w:r w:rsidRPr="009E747B">
              <w:rPr>
                <w:rFonts w:eastAsia="Times New Roman"/>
                <w:b/>
                <w:bCs/>
                <w:sz w:val="26"/>
                <w:szCs w:val="26"/>
                <w:lang w:val="vi-VN"/>
              </w:rPr>
              <w:br/>
            </w:r>
          </w:p>
        </w:tc>
        <w:tc>
          <w:tcPr>
            <w:tcW w:w="5508" w:type="dxa"/>
            <w:shd w:val="clear" w:color="auto" w:fill="FFFFFF"/>
            <w:tcMar>
              <w:top w:w="0" w:type="dxa"/>
              <w:left w:w="108" w:type="dxa"/>
              <w:bottom w:w="0" w:type="dxa"/>
              <w:right w:w="108" w:type="dxa"/>
            </w:tcMar>
            <w:hideMark/>
          </w:tcPr>
          <w:p w14:paraId="7DECB271" w14:textId="4D8FCC83" w:rsidR="009A7DA5" w:rsidRPr="009E747B" w:rsidRDefault="009A7DA5" w:rsidP="001F6CF2">
            <w:pPr>
              <w:spacing w:before="120" w:after="120" w:line="234" w:lineRule="atLeast"/>
              <w:ind w:right="-186"/>
              <w:jc w:val="center"/>
              <w:rPr>
                <w:rFonts w:eastAsia="Times New Roman"/>
              </w:rPr>
            </w:pPr>
            <w:r w:rsidRPr="009E747B">
              <w:rPr>
                <w:noProof/>
                <w:lang w:eastAsia="en-US"/>
              </w:rPr>
              <mc:AlternateContent>
                <mc:Choice Requires="wps">
                  <w:drawing>
                    <wp:anchor distT="4294967295" distB="4294967295" distL="114300" distR="114300" simplePos="0" relativeHeight="251660288" behindDoc="0" locked="0" layoutInCell="1" allowOverlap="1" wp14:anchorId="6D7DAD0E" wp14:editId="3D179A86">
                      <wp:simplePos x="0" y="0"/>
                      <wp:positionH relativeFrom="column">
                        <wp:posOffset>821055</wp:posOffset>
                      </wp:positionH>
                      <wp:positionV relativeFrom="paragraph">
                        <wp:posOffset>488949</wp:posOffset>
                      </wp:positionV>
                      <wp:extent cx="1781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811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6636C5"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65pt,38.5pt" to="204.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" strokecolor="#5b9bd5" strokeweight=".5pt">
                      <v:stroke joinstyle="miter"/>
                      <o:lock v:ext="edit" shapetype="f"/>
                    </v:line>
                  </w:pict>
                </mc:Fallback>
              </mc:AlternateContent>
            </w:r>
            <w:r w:rsidRPr="009E747B">
              <w:rPr>
                <w:rFonts w:eastAsia="Times New Roman"/>
                <w:b/>
                <w:bCs/>
                <w:sz w:val="26"/>
                <w:szCs w:val="26"/>
                <w:lang w:val="vi-VN"/>
              </w:rPr>
              <w:t>CỘNG HÒA XÃ HỘI CHỦ NGHĨA VIỆT NAM</w:t>
            </w:r>
            <w:r w:rsidRPr="009E747B">
              <w:rPr>
                <w:rFonts w:eastAsia="Times New Roman"/>
                <w:b/>
                <w:bCs/>
                <w:lang w:val="vi-VN"/>
              </w:rPr>
              <w:br/>
            </w:r>
            <w:r w:rsidRPr="009E747B">
              <w:rPr>
                <w:rFonts w:eastAsia="Times New Roman"/>
                <w:b/>
                <w:bCs/>
                <w:sz w:val="28"/>
                <w:szCs w:val="28"/>
                <w:lang w:val="vi-VN"/>
              </w:rPr>
              <w:t>Độc lập - Tự do - Hạnh phúc</w:t>
            </w:r>
            <w:r w:rsidRPr="009E747B">
              <w:rPr>
                <w:rFonts w:eastAsia="Times New Roman"/>
                <w:b/>
                <w:bCs/>
                <w:sz w:val="28"/>
                <w:szCs w:val="28"/>
                <w:lang w:val="vi-VN"/>
              </w:rPr>
              <w:br/>
            </w:r>
          </w:p>
        </w:tc>
      </w:tr>
      <w:tr w:rsidR="009A7DA5" w:rsidRPr="009E747B" w14:paraId="1E6A07C5" w14:textId="77777777" w:rsidTr="001F6CF2">
        <w:trPr>
          <w:tblCellSpacing w:w="0" w:type="dxa"/>
        </w:trPr>
        <w:tc>
          <w:tcPr>
            <w:tcW w:w="3348" w:type="dxa"/>
            <w:shd w:val="clear" w:color="auto" w:fill="FFFFFF"/>
            <w:tcMar>
              <w:top w:w="0" w:type="dxa"/>
              <w:left w:w="108" w:type="dxa"/>
              <w:bottom w:w="0" w:type="dxa"/>
              <w:right w:w="108" w:type="dxa"/>
            </w:tcMar>
            <w:hideMark/>
          </w:tcPr>
          <w:p w14:paraId="505F1F0E" w14:textId="77777777" w:rsidR="009A7DA5" w:rsidRPr="009E747B" w:rsidRDefault="009A7DA5" w:rsidP="001F6CF2">
            <w:pPr>
              <w:spacing w:before="120" w:after="120" w:line="234" w:lineRule="atLeast"/>
              <w:jc w:val="center"/>
              <w:rPr>
                <w:rFonts w:eastAsia="Times New Roman"/>
                <w:sz w:val="28"/>
                <w:szCs w:val="28"/>
              </w:rPr>
            </w:pPr>
            <w:r w:rsidRPr="009E747B">
              <w:rPr>
                <w:rFonts w:eastAsia="Times New Roman"/>
                <w:sz w:val="28"/>
                <w:szCs w:val="28"/>
                <w:lang w:val="vi-VN"/>
              </w:rPr>
              <w:t>Số:     /202</w:t>
            </w:r>
            <w:r w:rsidRPr="009E747B">
              <w:rPr>
                <w:rFonts w:eastAsia="Times New Roman"/>
                <w:sz w:val="28"/>
                <w:szCs w:val="28"/>
              </w:rPr>
              <w:t>6</w:t>
            </w:r>
            <w:r w:rsidRPr="009E747B">
              <w:rPr>
                <w:rFonts w:eastAsia="Times New Roman"/>
                <w:sz w:val="28"/>
                <w:szCs w:val="28"/>
                <w:lang w:val="vi-VN"/>
              </w:rPr>
              <w:t>/QĐ-UBND</w:t>
            </w:r>
          </w:p>
        </w:tc>
        <w:tc>
          <w:tcPr>
            <w:tcW w:w="5508" w:type="dxa"/>
            <w:shd w:val="clear" w:color="auto" w:fill="FFFFFF"/>
            <w:tcMar>
              <w:top w:w="0" w:type="dxa"/>
              <w:left w:w="108" w:type="dxa"/>
              <w:bottom w:w="0" w:type="dxa"/>
              <w:right w:w="108" w:type="dxa"/>
            </w:tcMar>
            <w:hideMark/>
          </w:tcPr>
          <w:p w14:paraId="6C373E9D" w14:textId="77777777" w:rsidR="009A7DA5" w:rsidRPr="009E747B" w:rsidRDefault="009A7DA5" w:rsidP="001F6CF2">
            <w:pPr>
              <w:spacing w:before="120" w:after="120" w:line="234" w:lineRule="atLeast"/>
              <w:jc w:val="right"/>
              <w:rPr>
                <w:rFonts w:eastAsia="Times New Roman"/>
                <w:sz w:val="28"/>
                <w:szCs w:val="28"/>
              </w:rPr>
            </w:pPr>
            <w:r w:rsidRPr="009E747B">
              <w:rPr>
                <w:rFonts w:eastAsia="Times New Roman"/>
                <w:i/>
                <w:iCs/>
                <w:sz w:val="28"/>
                <w:szCs w:val="28"/>
                <w:lang w:val="vi-VN"/>
              </w:rPr>
              <w:t xml:space="preserve">Thái Nguyên, ngày </w:t>
            </w:r>
            <w:r w:rsidRPr="009E747B">
              <w:rPr>
                <w:rFonts w:eastAsia="Times New Roman"/>
                <w:i/>
                <w:iCs/>
                <w:sz w:val="28"/>
                <w:szCs w:val="28"/>
              </w:rPr>
              <w:t xml:space="preserve">      </w:t>
            </w:r>
            <w:r w:rsidRPr="009E747B">
              <w:rPr>
                <w:rFonts w:eastAsia="Times New Roman"/>
                <w:i/>
                <w:iCs/>
                <w:sz w:val="28"/>
                <w:szCs w:val="28"/>
                <w:lang w:val="vi-VN"/>
              </w:rPr>
              <w:t xml:space="preserve">tháng </w:t>
            </w:r>
            <w:r w:rsidRPr="009E747B">
              <w:rPr>
                <w:rFonts w:eastAsia="Times New Roman"/>
                <w:i/>
                <w:iCs/>
                <w:sz w:val="28"/>
                <w:szCs w:val="28"/>
              </w:rPr>
              <w:t xml:space="preserve">   </w:t>
            </w:r>
            <w:r w:rsidRPr="009E747B">
              <w:rPr>
                <w:rFonts w:eastAsia="Times New Roman"/>
                <w:i/>
                <w:iCs/>
                <w:sz w:val="28"/>
                <w:szCs w:val="28"/>
                <w:lang w:val="vi-VN"/>
              </w:rPr>
              <w:t xml:space="preserve"> năm 202</w:t>
            </w:r>
            <w:r w:rsidRPr="009E747B">
              <w:rPr>
                <w:rFonts w:eastAsia="Times New Roman"/>
                <w:i/>
                <w:iCs/>
                <w:sz w:val="28"/>
                <w:szCs w:val="28"/>
              </w:rPr>
              <w:t>6</w:t>
            </w:r>
          </w:p>
        </w:tc>
      </w:tr>
    </w:tbl>
    <w:p w14:paraId="64B8D86C" w14:textId="77777777" w:rsidR="009A7DA5" w:rsidRPr="009E747B" w:rsidRDefault="009A7DA5" w:rsidP="009A7DA5">
      <w:pPr>
        <w:shd w:val="clear" w:color="auto" w:fill="FFFFFF"/>
        <w:spacing w:before="120" w:after="120" w:line="234" w:lineRule="atLeast"/>
        <w:rPr>
          <w:rFonts w:eastAsia="Times New Roman"/>
          <w:b/>
          <w:szCs w:val="28"/>
        </w:rPr>
      </w:pPr>
      <w:r w:rsidRPr="009E747B">
        <w:rPr>
          <w:rFonts w:eastAsia="Times New Roman"/>
          <w:b/>
          <w:szCs w:val="28"/>
        </w:rPr>
        <w:t xml:space="preserve">              (DỰ THẢO)</w:t>
      </w:r>
    </w:p>
    <w:p w14:paraId="5BD94F39" w14:textId="77777777" w:rsidR="002247F8" w:rsidRDefault="002247F8" w:rsidP="009E648F">
      <w:pPr>
        <w:shd w:val="clear" w:color="auto" w:fill="FFFFFF"/>
        <w:jc w:val="center"/>
        <w:rPr>
          <w:rFonts w:eastAsia="Times New Roman"/>
          <w:b/>
          <w:bCs/>
          <w:sz w:val="28"/>
          <w:szCs w:val="28"/>
        </w:rPr>
      </w:pPr>
    </w:p>
    <w:p w14:paraId="2253887E" w14:textId="2CD3FE8E" w:rsidR="009A7DA5" w:rsidRPr="009E747B" w:rsidRDefault="009A7DA5" w:rsidP="009E648F">
      <w:pPr>
        <w:shd w:val="clear" w:color="auto" w:fill="FFFFFF"/>
        <w:jc w:val="center"/>
        <w:rPr>
          <w:rFonts w:eastAsia="Times New Roman"/>
          <w:sz w:val="28"/>
          <w:szCs w:val="28"/>
        </w:rPr>
      </w:pPr>
      <w:r w:rsidRPr="009E747B">
        <w:rPr>
          <w:rFonts w:eastAsia="Times New Roman"/>
          <w:b/>
          <w:bCs/>
          <w:sz w:val="28"/>
          <w:szCs w:val="28"/>
          <w:lang w:val="vi-VN"/>
        </w:rPr>
        <w:t>QUYẾT ĐỊNH</w:t>
      </w:r>
    </w:p>
    <w:p w14:paraId="79A81AC5" w14:textId="77777777" w:rsidR="009A7DA5" w:rsidRPr="009E747B" w:rsidRDefault="009A7DA5" w:rsidP="009E648F">
      <w:pPr>
        <w:shd w:val="clear" w:color="auto" w:fill="FFFFFF"/>
        <w:jc w:val="center"/>
        <w:rPr>
          <w:rFonts w:eastAsia="Times New Roman"/>
          <w:b/>
          <w:sz w:val="28"/>
          <w:szCs w:val="28"/>
        </w:rPr>
      </w:pPr>
      <w:r w:rsidRPr="009E747B">
        <w:rPr>
          <w:rFonts w:eastAsia="Times New Roman"/>
          <w:b/>
          <w:sz w:val="28"/>
          <w:szCs w:val="28"/>
        </w:rPr>
        <w:t>Quy định mật độ chăn nuôi trên địa bàn tỉnh Thái Nguyên đến năm 2030</w:t>
      </w:r>
    </w:p>
    <w:p w14:paraId="4117DEF8" w14:textId="59501942" w:rsidR="009A7DA5" w:rsidRPr="009E747B" w:rsidRDefault="009E648F" w:rsidP="009A7DA5">
      <w:pPr>
        <w:spacing w:after="120"/>
        <w:ind w:firstLine="720"/>
        <w:jc w:val="both"/>
        <w:rPr>
          <w:i/>
          <w:iCs/>
          <w:sz w:val="28"/>
          <w:szCs w:val="28"/>
        </w:rPr>
      </w:pPr>
      <w:r>
        <w:rPr>
          <w:i/>
          <w:iCs/>
          <w:noProof/>
          <w:sz w:val="28"/>
          <w:szCs w:val="28"/>
          <w:lang w:eastAsia="en-US"/>
          <w14:ligatures w14:val="standardContextual"/>
        </w:rPr>
        <mc:AlternateContent>
          <mc:Choice Requires="wps">
            <w:drawing>
              <wp:anchor distT="0" distB="0" distL="114300" distR="114300" simplePos="0" relativeHeight="251661312" behindDoc="0" locked="0" layoutInCell="1" allowOverlap="1" wp14:anchorId="70E5EF10" wp14:editId="474F4BF1">
                <wp:simplePos x="0" y="0"/>
                <wp:positionH relativeFrom="column">
                  <wp:posOffset>2209165</wp:posOffset>
                </wp:positionH>
                <wp:positionV relativeFrom="paragraph">
                  <wp:posOffset>52705</wp:posOffset>
                </wp:positionV>
                <wp:extent cx="1409700" cy="6350"/>
                <wp:effectExtent l="0" t="0" r="19050" b="31750"/>
                <wp:wrapNone/>
                <wp:docPr id="1085126947" name="Straight Connector 3"/>
                <wp:cNvGraphicFramePr/>
                <a:graphic xmlns:a="http://schemas.openxmlformats.org/drawingml/2006/main">
                  <a:graphicData uri="http://schemas.microsoft.com/office/word/2010/wordprocessingShape">
                    <wps:wsp>
                      <wps:cNvCnPr/>
                      <wps:spPr>
                        <a:xfrm flipV="1">
                          <a:off x="0" y="0"/>
                          <a:ext cx="1409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72D9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95pt,4.15pt" to="284.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" strokecolor="black [3200]" strokeweight=".5pt">
                <v:stroke joinstyle="miter"/>
              </v:line>
            </w:pict>
          </mc:Fallback>
        </mc:AlternateContent>
      </w:r>
    </w:p>
    <w:p w14:paraId="1D5D9FC6" w14:textId="77777777" w:rsidR="002247F8" w:rsidRDefault="002247F8" w:rsidP="002247F8">
      <w:pPr>
        <w:spacing w:before="60"/>
        <w:ind w:firstLine="567"/>
        <w:jc w:val="both"/>
        <w:rPr>
          <w:i/>
          <w:iCs/>
          <w:sz w:val="28"/>
          <w:szCs w:val="28"/>
        </w:rPr>
      </w:pPr>
    </w:p>
    <w:p w14:paraId="4BD19D0B" w14:textId="3AC11C0B" w:rsidR="009A7DA5" w:rsidRPr="009E747B" w:rsidRDefault="009A7DA5" w:rsidP="002247F8">
      <w:pPr>
        <w:spacing w:before="120" w:line="340" w:lineRule="exact"/>
        <w:ind w:firstLine="567"/>
        <w:jc w:val="both"/>
        <w:rPr>
          <w:i/>
          <w:iCs/>
          <w:sz w:val="28"/>
          <w:szCs w:val="28"/>
        </w:rPr>
      </w:pPr>
      <w:r w:rsidRPr="009E747B">
        <w:rPr>
          <w:i/>
          <w:iCs/>
          <w:sz w:val="28"/>
          <w:szCs w:val="28"/>
        </w:rPr>
        <w:t xml:space="preserve">Căn cứ Luật Tổ chức chính quyền địa phương số </w:t>
      </w:r>
      <w:r w:rsidRPr="009E747B">
        <w:rPr>
          <w:sz w:val="28"/>
          <w:szCs w:val="28"/>
          <w:shd w:val="clear" w:color="auto" w:fill="FFFFFF"/>
        </w:rPr>
        <w:t> </w:t>
      </w:r>
      <w:r w:rsidRPr="009E747B">
        <w:rPr>
          <w:i/>
          <w:sz w:val="28"/>
          <w:szCs w:val="28"/>
          <w:shd w:val="clear" w:color="auto" w:fill="FFFFFF"/>
        </w:rPr>
        <w:t>72/2025/QH15</w:t>
      </w:r>
      <w:r w:rsidRPr="009E747B">
        <w:rPr>
          <w:i/>
          <w:iCs/>
          <w:sz w:val="28"/>
          <w:szCs w:val="28"/>
        </w:rPr>
        <w:t>;</w:t>
      </w:r>
    </w:p>
    <w:p w14:paraId="43829DBD" w14:textId="77777777" w:rsidR="009A7DA5" w:rsidRPr="009E747B" w:rsidRDefault="009A7DA5" w:rsidP="002247F8">
      <w:pPr>
        <w:spacing w:before="120" w:line="340" w:lineRule="exact"/>
        <w:ind w:firstLine="567"/>
        <w:jc w:val="both"/>
        <w:rPr>
          <w:bCs/>
          <w:i/>
          <w:iCs/>
          <w:noProof/>
          <w:sz w:val="28"/>
          <w:szCs w:val="28"/>
        </w:rPr>
      </w:pPr>
      <w:r w:rsidRPr="009E747B">
        <w:rPr>
          <w:bCs/>
          <w:i/>
          <w:iCs/>
          <w:noProof/>
          <w:sz w:val="28"/>
          <w:szCs w:val="28"/>
        </w:rPr>
        <w:t>Căn cứ Luật Chăn nuôi số 32/2018/QH14;</w:t>
      </w:r>
    </w:p>
    <w:p w14:paraId="04EA4756" w14:textId="77777777" w:rsidR="009A7DA5" w:rsidRPr="009E747B" w:rsidRDefault="009A7DA5" w:rsidP="002247F8">
      <w:pPr>
        <w:pStyle w:val="NormalWeb"/>
        <w:spacing w:before="120" w:beforeAutospacing="0" w:after="0" w:afterAutospacing="0" w:line="340" w:lineRule="exact"/>
        <w:ind w:firstLine="567"/>
        <w:jc w:val="both"/>
        <w:rPr>
          <w:i/>
          <w:sz w:val="28"/>
          <w:szCs w:val="28"/>
        </w:rPr>
      </w:pPr>
      <w:r w:rsidRPr="009E747B">
        <w:rPr>
          <w:i/>
          <w:sz w:val="28"/>
          <w:szCs w:val="28"/>
        </w:rPr>
        <w:t>Căn cứ Luật số 146/2025/QH15 ngày 11/12/2025 sửa đổi, bổ sung một số điều của 15 Luật trong lĩnh vực nông nghiệp và môi trường;</w:t>
      </w:r>
    </w:p>
    <w:p w14:paraId="2ABF6265" w14:textId="77777777" w:rsidR="009A7DA5" w:rsidRPr="009E747B" w:rsidRDefault="009A7DA5" w:rsidP="002247F8">
      <w:pPr>
        <w:spacing w:before="120" w:line="340" w:lineRule="exact"/>
        <w:ind w:firstLine="567"/>
        <w:jc w:val="both"/>
        <w:rPr>
          <w:i/>
          <w:spacing w:val="-4"/>
          <w:sz w:val="28"/>
          <w:szCs w:val="28"/>
        </w:rPr>
      </w:pPr>
      <w:r w:rsidRPr="009E747B">
        <w:rPr>
          <w:i/>
          <w:sz w:val="28"/>
          <w:szCs w:val="28"/>
        </w:rPr>
        <w:t xml:space="preserve">Căn cứ Nghị định số 32/2026/NĐ-CP ngày 21/01/2026 của Chính phủ, Sửa </w:t>
      </w:r>
      <w:r w:rsidRPr="009E747B">
        <w:rPr>
          <w:i/>
          <w:spacing w:val="-4"/>
          <w:sz w:val="28"/>
          <w:szCs w:val="28"/>
        </w:rPr>
        <w:t>đổi bổ sung một số điều của các Nghị định trong lĩnh vực chăn nuôi và thú y;</w:t>
      </w:r>
    </w:p>
    <w:p w14:paraId="0B2E805B" w14:textId="77777777" w:rsidR="009A7DA5" w:rsidRPr="009E747B" w:rsidRDefault="009A7DA5" w:rsidP="002247F8">
      <w:pPr>
        <w:spacing w:before="120" w:line="340" w:lineRule="exact"/>
        <w:ind w:firstLine="567"/>
        <w:jc w:val="both"/>
        <w:rPr>
          <w:i/>
          <w:spacing w:val="-4"/>
          <w:sz w:val="28"/>
          <w:szCs w:val="28"/>
        </w:rPr>
      </w:pPr>
      <w:r w:rsidRPr="009E747B">
        <w:rPr>
          <w:i/>
          <w:spacing w:val="-4"/>
          <w:sz w:val="28"/>
          <w:szCs w:val="28"/>
        </w:rPr>
        <w:t>Căn cứ Thông tư số 94/2025/TT-BNNMT ngày 31/12/2025 của Bộ Nông nghiệp và Môi trường hướng dẫn chi tiết một số điều của Luật Chăn nuôi;</w:t>
      </w:r>
    </w:p>
    <w:p w14:paraId="11FED75D" w14:textId="77777777" w:rsidR="009A7DA5" w:rsidRPr="009E747B" w:rsidRDefault="009A7DA5" w:rsidP="002247F8">
      <w:pPr>
        <w:shd w:val="clear" w:color="auto" w:fill="FFFFFF"/>
        <w:spacing w:before="120" w:line="340" w:lineRule="exact"/>
        <w:ind w:firstLine="567"/>
        <w:rPr>
          <w:rFonts w:eastAsia="Times New Roman"/>
          <w:i/>
          <w:iCs/>
          <w:sz w:val="28"/>
          <w:szCs w:val="28"/>
        </w:rPr>
      </w:pPr>
      <w:r w:rsidRPr="009E747B">
        <w:rPr>
          <w:rFonts w:eastAsia="Times New Roman"/>
          <w:i/>
          <w:iCs/>
          <w:sz w:val="28"/>
          <w:szCs w:val="28"/>
          <w:lang w:val="vi-VN"/>
        </w:rPr>
        <w:t xml:space="preserve">Theo đề nghị của Giám đốc Sở Nông nghiệp và </w:t>
      </w:r>
      <w:r w:rsidRPr="009E747B">
        <w:rPr>
          <w:rFonts w:eastAsia="Times New Roman"/>
          <w:i/>
          <w:iCs/>
          <w:sz w:val="28"/>
          <w:szCs w:val="28"/>
        </w:rPr>
        <w:t>Môi trường</w:t>
      </w:r>
      <w:r w:rsidRPr="009E747B">
        <w:rPr>
          <w:rFonts w:eastAsia="Times New Roman"/>
          <w:i/>
          <w:iCs/>
          <w:sz w:val="28"/>
          <w:szCs w:val="28"/>
          <w:lang w:val="vi-VN"/>
        </w:rPr>
        <w:t xml:space="preserve"> tại Tờ trình số </w:t>
      </w:r>
      <w:r w:rsidRPr="009E747B">
        <w:rPr>
          <w:rFonts w:eastAsia="Times New Roman"/>
          <w:i/>
          <w:iCs/>
          <w:sz w:val="28"/>
          <w:szCs w:val="28"/>
        </w:rPr>
        <w:t xml:space="preserve">     </w:t>
      </w:r>
      <w:r w:rsidRPr="009E747B">
        <w:rPr>
          <w:rFonts w:eastAsia="Times New Roman"/>
          <w:i/>
          <w:iCs/>
          <w:sz w:val="28"/>
          <w:szCs w:val="28"/>
          <w:lang w:val="vi-VN"/>
        </w:rPr>
        <w:t>/TTr-SNN</w:t>
      </w:r>
      <w:r w:rsidRPr="009E747B">
        <w:rPr>
          <w:rFonts w:eastAsia="Times New Roman"/>
          <w:i/>
          <w:iCs/>
          <w:sz w:val="28"/>
          <w:szCs w:val="28"/>
        </w:rPr>
        <w:t>MT</w:t>
      </w:r>
      <w:r w:rsidRPr="009E747B">
        <w:rPr>
          <w:rFonts w:eastAsia="Times New Roman"/>
          <w:i/>
          <w:iCs/>
          <w:sz w:val="28"/>
          <w:szCs w:val="28"/>
          <w:lang w:val="vi-VN"/>
        </w:rPr>
        <w:t xml:space="preserve"> ngày </w:t>
      </w:r>
      <w:r w:rsidRPr="009E747B">
        <w:rPr>
          <w:rFonts w:eastAsia="Times New Roman"/>
          <w:i/>
          <w:iCs/>
          <w:sz w:val="28"/>
          <w:szCs w:val="28"/>
        </w:rPr>
        <w:t xml:space="preserve">   </w:t>
      </w:r>
      <w:r w:rsidRPr="009E747B">
        <w:rPr>
          <w:rFonts w:eastAsia="Times New Roman"/>
          <w:i/>
          <w:iCs/>
          <w:sz w:val="28"/>
          <w:szCs w:val="28"/>
          <w:lang w:val="vi-VN"/>
        </w:rPr>
        <w:t xml:space="preserve"> tháng </w:t>
      </w:r>
      <w:r w:rsidRPr="009E747B">
        <w:rPr>
          <w:rFonts w:eastAsia="Times New Roman"/>
          <w:i/>
          <w:iCs/>
          <w:sz w:val="28"/>
          <w:szCs w:val="28"/>
        </w:rPr>
        <w:t xml:space="preserve">   </w:t>
      </w:r>
      <w:r w:rsidRPr="009E747B">
        <w:rPr>
          <w:rFonts w:eastAsia="Times New Roman"/>
          <w:i/>
          <w:iCs/>
          <w:sz w:val="28"/>
          <w:szCs w:val="28"/>
          <w:lang w:val="vi-VN"/>
        </w:rPr>
        <w:t xml:space="preserve"> năm 202</w:t>
      </w:r>
      <w:r w:rsidRPr="009E747B">
        <w:rPr>
          <w:rFonts w:eastAsia="Times New Roman"/>
          <w:i/>
          <w:iCs/>
          <w:sz w:val="28"/>
          <w:szCs w:val="28"/>
        </w:rPr>
        <w:t>6;</w:t>
      </w:r>
    </w:p>
    <w:p w14:paraId="7898B604"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i/>
          <w:iCs/>
          <w:sz w:val="28"/>
          <w:szCs w:val="28"/>
        </w:rPr>
        <w:t>Ủy ban nhân dân tỉnh ban hành Quyết định quy định mật độ chăn nuôi trên địa bàn tỉnh Thái Nguyên đến năm 2030.</w:t>
      </w:r>
    </w:p>
    <w:p w14:paraId="158BB03E"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b/>
          <w:bCs/>
          <w:sz w:val="28"/>
          <w:szCs w:val="28"/>
          <w:lang w:val="vi-VN"/>
        </w:rPr>
        <w:t>Điều 1. Phạm vi điều chỉnh, đối tượng áp dụng</w:t>
      </w:r>
    </w:p>
    <w:p w14:paraId="2AF4E682"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sz w:val="28"/>
          <w:szCs w:val="28"/>
          <w:lang w:val="vi-VN"/>
        </w:rPr>
        <w:t>1. Phạm vi điều chỉnh</w:t>
      </w:r>
    </w:p>
    <w:p w14:paraId="103BD49C"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 xml:space="preserve">Quyết định này </w:t>
      </w:r>
      <w:r w:rsidRPr="009E747B">
        <w:rPr>
          <w:sz w:val="28"/>
          <w:szCs w:val="28"/>
        </w:rPr>
        <w:t>Quy định mật độ chăn nuôi trên địa bàn tỉnh Thái Nguyên đến năm 2030.</w:t>
      </w:r>
    </w:p>
    <w:p w14:paraId="62580DCE"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sz w:val="28"/>
          <w:szCs w:val="28"/>
          <w:lang w:val="vi-VN"/>
        </w:rPr>
        <w:t>2. Đối tượng áp dụng</w:t>
      </w:r>
    </w:p>
    <w:p w14:paraId="67168D52"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Quyết định này áp dụng đối với tổ chức, cá nhân Việt Nam và tổ chức, cá nhân nước ngoài có liên quan đến hoạt động chăn nuôi và quản lý nhà nước về hoạt động chăn nuôi trên địa bàn tỉnh Thái Nguyên.</w:t>
      </w:r>
    </w:p>
    <w:p w14:paraId="67387BCC" w14:textId="77777777" w:rsidR="009A7DA5" w:rsidRPr="009E747B" w:rsidRDefault="009A7DA5" w:rsidP="002247F8">
      <w:pPr>
        <w:shd w:val="clear" w:color="auto" w:fill="FFFFFF"/>
        <w:spacing w:before="120" w:line="340" w:lineRule="exact"/>
        <w:ind w:firstLine="567"/>
        <w:rPr>
          <w:rFonts w:eastAsia="Times New Roman"/>
          <w:b/>
          <w:bCs/>
          <w:sz w:val="28"/>
          <w:szCs w:val="28"/>
          <w:lang w:val="vi-VN"/>
        </w:rPr>
      </w:pPr>
      <w:r w:rsidRPr="009E747B">
        <w:rPr>
          <w:rFonts w:eastAsia="Times New Roman"/>
          <w:b/>
          <w:bCs/>
          <w:sz w:val="28"/>
          <w:szCs w:val="28"/>
          <w:lang w:val="vi-VN"/>
        </w:rPr>
        <w:t xml:space="preserve">Điều </w:t>
      </w:r>
      <w:r w:rsidRPr="009E747B">
        <w:rPr>
          <w:rFonts w:eastAsia="Times New Roman"/>
          <w:b/>
          <w:bCs/>
          <w:sz w:val="28"/>
          <w:szCs w:val="28"/>
        </w:rPr>
        <w:t>2</w:t>
      </w:r>
      <w:r w:rsidRPr="009E747B">
        <w:rPr>
          <w:rFonts w:eastAsia="Times New Roman"/>
          <w:b/>
          <w:bCs/>
          <w:sz w:val="28"/>
          <w:szCs w:val="28"/>
          <w:lang w:val="vi-VN"/>
        </w:rPr>
        <w:t>. Quy định mật độ chăn nuôi</w:t>
      </w:r>
    </w:p>
    <w:p w14:paraId="7CF2285B" w14:textId="77777777" w:rsidR="009A7DA5" w:rsidRPr="009E747B" w:rsidRDefault="009A7DA5" w:rsidP="002247F8">
      <w:pPr>
        <w:shd w:val="clear" w:color="auto" w:fill="FFFFFF"/>
        <w:spacing w:before="120" w:line="340" w:lineRule="exact"/>
        <w:ind w:firstLine="567"/>
        <w:jc w:val="both"/>
        <w:rPr>
          <w:rFonts w:eastAsia="Times New Roman"/>
          <w:b/>
          <w:bCs/>
          <w:sz w:val="28"/>
          <w:szCs w:val="28"/>
          <w:lang w:val="vi-VN"/>
        </w:rPr>
      </w:pPr>
      <w:r w:rsidRPr="009E747B">
        <w:rPr>
          <w:sz w:val="28"/>
          <w:szCs w:val="28"/>
        </w:rPr>
        <w:t xml:space="preserve"> Mật độ chăn nuôi trên địa bàn tỉnh Thái Nguyên đến năm 2030 không vượt quá 1,2 đơn vị vật nuôi /01 ha đất nông nghiệp.</w:t>
      </w:r>
    </w:p>
    <w:p w14:paraId="710336CC" w14:textId="77777777" w:rsidR="009A7DA5" w:rsidRPr="009E747B" w:rsidRDefault="009A7DA5" w:rsidP="002247F8">
      <w:pPr>
        <w:shd w:val="clear" w:color="auto" w:fill="FFFFFF"/>
        <w:spacing w:before="120" w:line="340" w:lineRule="exact"/>
        <w:ind w:firstLine="567"/>
        <w:rPr>
          <w:rFonts w:eastAsia="Times New Roman"/>
          <w:sz w:val="28"/>
          <w:szCs w:val="28"/>
        </w:rPr>
      </w:pPr>
      <w:r w:rsidRPr="009E747B">
        <w:rPr>
          <w:rFonts w:eastAsia="Times New Roman"/>
          <w:b/>
          <w:bCs/>
          <w:sz w:val="28"/>
          <w:szCs w:val="28"/>
          <w:lang w:val="vi-VN"/>
        </w:rPr>
        <w:t xml:space="preserve">Điều </w:t>
      </w:r>
      <w:r w:rsidRPr="009E747B">
        <w:rPr>
          <w:rFonts w:eastAsia="Times New Roman"/>
          <w:b/>
          <w:bCs/>
          <w:sz w:val="28"/>
          <w:szCs w:val="28"/>
        </w:rPr>
        <w:t>3</w:t>
      </w:r>
      <w:r w:rsidRPr="009E747B">
        <w:rPr>
          <w:rFonts w:eastAsia="Times New Roman"/>
          <w:b/>
          <w:bCs/>
          <w:sz w:val="28"/>
          <w:szCs w:val="28"/>
          <w:lang w:val="vi-VN"/>
        </w:rPr>
        <w:t>. Tổ chức thực hiện</w:t>
      </w:r>
    </w:p>
    <w:p w14:paraId="235A272C"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lang w:val="vi-VN"/>
        </w:rPr>
        <w:t xml:space="preserve">1. Sở Nông nghiệp và </w:t>
      </w:r>
      <w:r w:rsidRPr="009E747B">
        <w:rPr>
          <w:rFonts w:eastAsia="Times New Roman"/>
          <w:sz w:val="28"/>
          <w:szCs w:val="28"/>
        </w:rPr>
        <w:t>Môi trường</w:t>
      </w:r>
    </w:p>
    <w:p w14:paraId="549D8E96" w14:textId="77777777" w:rsidR="009A7DA5" w:rsidRPr="009E747B" w:rsidRDefault="009A7DA5" w:rsidP="002247F8">
      <w:pPr>
        <w:pStyle w:val="NormalWeb"/>
        <w:spacing w:before="120" w:beforeAutospacing="0" w:after="0" w:afterAutospacing="0" w:line="340" w:lineRule="exact"/>
        <w:ind w:firstLine="567"/>
        <w:jc w:val="both"/>
        <w:rPr>
          <w:sz w:val="28"/>
          <w:szCs w:val="28"/>
        </w:rPr>
      </w:pPr>
      <w:r w:rsidRPr="009E747B">
        <w:rPr>
          <w:sz w:val="28"/>
          <w:szCs w:val="28"/>
        </w:rPr>
        <w:lastRenderedPageBreak/>
        <w:t>a) Hướng dẫn, kiểm tra việc thực hiện Quyết định trên toàn tỉnh; tham mưu UBND tỉnh sửa đổi, bổ sung quy định về mật độ chăn nuôi khi cần thiết.</w:t>
      </w:r>
    </w:p>
    <w:p w14:paraId="3B73F4E6" w14:textId="77777777" w:rsidR="009A7DA5" w:rsidRPr="009E747B" w:rsidRDefault="009A7DA5" w:rsidP="002247F8">
      <w:pPr>
        <w:pStyle w:val="NormalWeb"/>
        <w:spacing w:before="120" w:beforeAutospacing="0" w:after="0" w:afterAutospacing="0" w:line="340" w:lineRule="exact"/>
        <w:ind w:firstLine="567"/>
        <w:jc w:val="both"/>
        <w:rPr>
          <w:sz w:val="28"/>
          <w:szCs w:val="28"/>
          <w:lang w:val="en-US"/>
        </w:rPr>
      </w:pPr>
      <w:r w:rsidRPr="009E747B">
        <w:rPr>
          <w:sz w:val="28"/>
          <w:szCs w:val="28"/>
        </w:rPr>
        <w:t>b) Phối hợp với các sở, ngành, địa phương và đơn vị liên quan kiểm tra, giám sát việc thực hiện các dự án đầu tư phát triển chăn nuôi theo quy hoạch đã được cấp thẩm quyền phê duyệt, đảm bảo mật độ chăn nuôi theo quy định tại Quyết định này.</w:t>
      </w:r>
    </w:p>
    <w:p w14:paraId="6A86DE50" w14:textId="77777777" w:rsidR="009A7DA5" w:rsidRPr="009E747B" w:rsidRDefault="009A7DA5" w:rsidP="002247F8">
      <w:pPr>
        <w:pStyle w:val="NormalWeb"/>
        <w:spacing w:before="120" w:beforeAutospacing="0" w:after="0" w:afterAutospacing="0" w:line="340" w:lineRule="exact"/>
        <w:ind w:firstLine="567"/>
        <w:jc w:val="both"/>
        <w:rPr>
          <w:sz w:val="28"/>
          <w:szCs w:val="28"/>
          <w:lang w:val="en-US"/>
        </w:rPr>
      </w:pPr>
      <w:r w:rsidRPr="009E747B">
        <w:rPr>
          <w:sz w:val="28"/>
          <w:szCs w:val="28"/>
          <w:lang w:val="en-US"/>
        </w:rPr>
        <w:t>c) Hướng dẫn các chính sách quy định về đất đai cho các tổ chức, cá nhân phát triển chăn nuôi phù hợp với Quy định này, thực hiện kiểm tra việc chấp hành các quy định về công tác bảo vệ môi trường của các trang trại chăn nuôi trên địa bàn tỉnh; xử lý nghiêm các trường hợp vi phạm theo quy định.</w:t>
      </w:r>
    </w:p>
    <w:p w14:paraId="530B9D32"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rPr>
        <w:t>2</w:t>
      </w:r>
      <w:r w:rsidRPr="009E747B">
        <w:rPr>
          <w:rFonts w:eastAsia="Times New Roman"/>
          <w:sz w:val="28"/>
          <w:szCs w:val="28"/>
          <w:lang w:val="vi-VN"/>
        </w:rPr>
        <w:t>. Các Sở, ngành liên quan</w:t>
      </w:r>
      <w:r w:rsidRPr="009E747B">
        <w:rPr>
          <w:rFonts w:eastAsia="Times New Roman"/>
          <w:sz w:val="28"/>
          <w:szCs w:val="28"/>
        </w:rPr>
        <w:t xml:space="preserve"> căn cứ Quyết định này triển khai các nội dung thuộc thẩm quyền.</w:t>
      </w:r>
    </w:p>
    <w:p w14:paraId="7F9A63D9" w14:textId="77777777" w:rsidR="009A7DA5" w:rsidRPr="009E747B" w:rsidRDefault="009A7DA5" w:rsidP="002247F8">
      <w:pPr>
        <w:shd w:val="clear" w:color="auto" w:fill="FFFFFF"/>
        <w:spacing w:before="120" w:line="340" w:lineRule="exact"/>
        <w:ind w:firstLine="567"/>
        <w:jc w:val="both"/>
        <w:rPr>
          <w:rFonts w:eastAsia="Times New Roman"/>
          <w:sz w:val="28"/>
          <w:szCs w:val="28"/>
        </w:rPr>
      </w:pPr>
      <w:r w:rsidRPr="009E747B">
        <w:rPr>
          <w:rFonts w:eastAsia="Times New Roman"/>
          <w:sz w:val="28"/>
          <w:szCs w:val="28"/>
        </w:rPr>
        <w:t>3</w:t>
      </w:r>
      <w:r w:rsidRPr="009E747B">
        <w:rPr>
          <w:rFonts w:eastAsia="Times New Roman"/>
          <w:sz w:val="28"/>
          <w:szCs w:val="28"/>
          <w:lang w:val="vi-VN"/>
        </w:rPr>
        <w:t xml:space="preserve">. Trách nhiệm của Ủy ban nhân dân các </w:t>
      </w:r>
      <w:r w:rsidRPr="009E747B">
        <w:rPr>
          <w:rFonts w:eastAsia="Times New Roman"/>
          <w:sz w:val="28"/>
          <w:szCs w:val="28"/>
        </w:rPr>
        <w:t>xã, phường</w:t>
      </w:r>
    </w:p>
    <w:p w14:paraId="60F5701E" w14:textId="77777777" w:rsidR="009A7DA5" w:rsidRPr="009E747B" w:rsidRDefault="009A7DA5" w:rsidP="002247F8">
      <w:pPr>
        <w:shd w:val="clear" w:color="auto" w:fill="FFFFFF"/>
        <w:spacing w:before="120" w:line="340" w:lineRule="exact"/>
        <w:ind w:firstLine="567"/>
        <w:jc w:val="both"/>
        <w:rPr>
          <w:sz w:val="28"/>
          <w:szCs w:val="28"/>
        </w:rPr>
      </w:pPr>
      <w:r w:rsidRPr="009E747B">
        <w:rPr>
          <w:sz w:val="28"/>
          <w:szCs w:val="28"/>
        </w:rPr>
        <w:t>a) Tổ chức triển khai thực hiện Quyết định này trên địa bàn, tuyên truyền, phổ biến quy định mật độ chăn nuôi đến tất cả các tổ chức, cá nhân liên quan hoạt động chăn nuôi trên địa bàn biết và thực hiện.</w:t>
      </w:r>
    </w:p>
    <w:p w14:paraId="42DB2B81"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b) Căn cứ quy định về mật độ chăn nuôi và định hướng phát triển chăn nuôi trên địa bàn tỉnh để định hướng, xây dựng kế hoạch chăn nuôi của địa phương; phối hợp với các ngành chức năng giám sát việc thực hiện các dự án đầu tư chăn nuôi trên địa bàn theo đúng quy hoạch và mật độ chăn nuôi đã phê duyệt; quản lý hoạt động chăn nuôi theo đúng quy định của pháp luật.</w:t>
      </w:r>
    </w:p>
    <w:p w14:paraId="6D20D053"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 xml:space="preserve">c) </w:t>
      </w:r>
      <w:r w:rsidRPr="009E747B">
        <w:rPr>
          <w:rFonts w:eastAsia="Times New Roman"/>
          <w:sz w:val="28"/>
          <w:szCs w:val="28"/>
        </w:rPr>
        <w:t>H</w:t>
      </w:r>
      <w:r w:rsidRPr="009E747B">
        <w:rPr>
          <w:rFonts w:eastAsia="Times New Roman"/>
          <w:sz w:val="28"/>
          <w:szCs w:val="28"/>
          <w:lang w:val="vi-VN"/>
        </w:rPr>
        <w:t>ướng dẫn các tổ chức, cá nhân thực hiện kê khai hoạt động chăn nuôi và tổng hợp, báo cáo định kỳ kết quả thực hiện về hoạt động chăn nuôi trên địa bàn theo quy định.</w:t>
      </w:r>
    </w:p>
    <w:p w14:paraId="1EE4DF8A"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 xml:space="preserve">d) </w:t>
      </w:r>
      <w:r w:rsidRPr="009E747B">
        <w:rPr>
          <w:rFonts w:eastAsia="Times New Roman"/>
          <w:sz w:val="28"/>
          <w:szCs w:val="28"/>
        </w:rPr>
        <w:t>K</w:t>
      </w:r>
      <w:r w:rsidRPr="009E747B">
        <w:rPr>
          <w:rFonts w:eastAsia="Times New Roman"/>
          <w:sz w:val="28"/>
          <w:szCs w:val="28"/>
          <w:lang w:val="vi-VN"/>
        </w:rPr>
        <w:t xml:space="preserve">iểm tra, xử lý các vi phạm có liên quan trên địa bàn theo thẩm quyền; tổng hợp, báo cáo định kỳ kết quả thực hiện hoạt động chăn nuôi trên địa bàn gửi Sở Nông nghiệp và </w:t>
      </w:r>
      <w:r w:rsidRPr="009E747B">
        <w:rPr>
          <w:rFonts w:eastAsia="Times New Roman"/>
          <w:sz w:val="28"/>
          <w:szCs w:val="28"/>
        </w:rPr>
        <w:t>Môi trường</w:t>
      </w:r>
      <w:r w:rsidRPr="009E747B">
        <w:rPr>
          <w:rFonts w:eastAsia="Times New Roman"/>
          <w:sz w:val="28"/>
          <w:szCs w:val="28"/>
          <w:lang w:val="vi-VN"/>
        </w:rPr>
        <w:t xml:space="preserve"> theo quy định.</w:t>
      </w:r>
    </w:p>
    <w:p w14:paraId="4D606D73" w14:textId="77777777" w:rsidR="009A7DA5" w:rsidRPr="009E747B" w:rsidRDefault="009A7DA5" w:rsidP="002247F8">
      <w:pPr>
        <w:shd w:val="clear" w:color="auto" w:fill="FFFFFF"/>
        <w:spacing w:before="120" w:line="340" w:lineRule="exact"/>
        <w:ind w:firstLine="567"/>
        <w:jc w:val="both"/>
        <w:rPr>
          <w:rFonts w:eastAsia="Times New Roman"/>
          <w:spacing w:val="-4"/>
          <w:sz w:val="28"/>
          <w:szCs w:val="28"/>
          <w:lang w:val="vi-VN"/>
        </w:rPr>
      </w:pPr>
      <w:r w:rsidRPr="009E747B">
        <w:rPr>
          <w:rFonts w:eastAsia="Times New Roman"/>
          <w:spacing w:val="-4"/>
          <w:sz w:val="28"/>
          <w:szCs w:val="28"/>
          <w:lang w:val="vi-VN"/>
        </w:rPr>
        <w:t xml:space="preserve">5. Trách nhiệm của tổ chức, cá nhân có hoạt động chăn nuôi </w:t>
      </w:r>
    </w:p>
    <w:p w14:paraId="0753B716" w14:textId="1C5CBE5B" w:rsidR="009A7DA5" w:rsidRPr="00524F88" w:rsidRDefault="009A7DA5" w:rsidP="002247F8">
      <w:pPr>
        <w:shd w:val="clear" w:color="auto" w:fill="FFFFFF"/>
        <w:spacing w:before="120" w:line="340" w:lineRule="exact"/>
        <w:ind w:firstLine="567"/>
        <w:jc w:val="both"/>
        <w:rPr>
          <w:rFonts w:eastAsia="Times New Roman"/>
          <w:sz w:val="28"/>
          <w:szCs w:val="28"/>
          <w:lang w:val="vi-VN"/>
        </w:rPr>
      </w:pPr>
      <w:r w:rsidRPr="00524F88">
        <w:rPr>
          <w:rFonts w:eastAsia="Times New Roman"/>
          <w:sz w:val="28"/>
          <w:szCs w:val="28"/>
          <w:lang w:val="vi-VN"/>
        </w:rPr>
        <w:t xml:space="preserve">a) Kê khai hoạt động chăn nuôi với Ủy ban nhân dân cấp xã theo quy định tại Điều 54 Luật Chăn nuôi và </w:t>
      </w:r>
      <w:r w:rsidR="002247F8" w:rsidRPr="00524F88">
        <w:rPr>
          <w:rFonts w:eastAsia="Times New Roman"/>
          <w:sz w:val="28"/>
          <w:szCs w:val="28"/>
        </w:rPr>
        <w:t xml:space="preserve">các </w:t>
      </w:r>
      <w:r w:rsidR="00524F88" w:rsidRPr="00524F88">
        <w:rPr>
          <w:rFonts w:eastAsia="Times New Roman"/>
          <w:sz w:val="28"/>
          <w:szCs w:val="28"/>
        </w:rPr>
        <w:t xml:space="preserve">văn </w:t>
      </w:r>
      <w:r w:rsidR="002247F8" w:rsidRPr="00524F88">
        <w:rPr>
          <w:rFonts w:eastAsia="Times New Roman"/>
          <w:sz w:val="28"/>
          <w:szCs w:val="28"/>
        </w:rPr>
        <w:t>bản hướng dẫn thi hành</w:t>
      </w:r>
      <w:r w:rsidRPr="00524F88">
        <w:rPr>
          <w:rFonts w:eastAsia="Times New Roman"/>
          <w:sz w:val="28"/>
          <w:szCs w:val="28"/>
          <w:lang w:val="vi-VN"/>
        </w:rPr>
        <w:t>.</w:t>
      </w:r>
    </w:p>
    <w:p w14:paraId="31A38675" w14:textId="77777777" w:rsidR="009A7DA5" w:rsidRPr="009E747B" w:rsidRDefault="009A7DA5" w:rsidP="002247F8">
      <w:pPr>
        <w:shd w:val="clear" w:color="auto" w:fill="FFFFFF"/>
        <w:spacing w:before="120" w:line="340" w:lineRule="exact"/>
        <w:ind w:firstLine="567"/>
        <w:jc w:val="both"/>
        <w:rPr>
          <w:rFonts w:eastAsia="Times New Roman"/>
          <w:sz w:val="28"/>
          <w:szCs w:val="28"/>
          <w:lang w:val="vi-VN"/>
        </w:rPr>
      </w:pPr>
      <w:r w:rsidRPr="009E747B">
        <w:rPr>
          <w:rFonts w:eastAsia="Times New Roman"/>
          <w:sz w:val="28"/>
          <w:szCs w:val="28"/>
          <w:lang w:val="vi-VN"/>
        </w:rPr>
        <w:t>b) Thực hiện các biện pháp chăn nuôi an toàn sinh học, vệ sinh</w:t>
      </w:r>
      <w:bookmarkStart w:id="0" w:name="_GoBack"/>
      <w:bookmarkEnd w:id="0"/>
      <w:r w:rsidRPr="009E747B">
        <w:rPr>
          <w:rFonts w:eastAsia="Times New Roman"/>
          <w:sz w:val="28"/>
          <w:szCs w:val="28"/>
          <w:lang w:val="vi-VN"/>
        </w:rPr>
        <w:t xml:space="preserve"> môi trường trong chăn nuôi; xử lý chất thải chăn nuôi theo quy định của pháp luật về bảo vệ môi trường.</w:t>
      </w:r>
    </w:p>
    <w:p w14:paraId="696A0A92" w14:textId="77777777" w:rsidR="009A7DA5" w:rsidRPr="009E747B" w:rsidRDefault="009A7DA5" w:rsidP="002247F8">
      <w:pPr>
        <w:shd w:val="clear" w:color="auto" w:fill="FFFFFF"/>
        <w:spacing w:before="120" w:line="340" w:lineRule="exact"/>
        <w:ind w:firstLine="567"/>
        <w:jc w:val="both"/>
        <w:rPr>
          <w:rFonts w:eastAsia="Times New Roman"/>
          <w:b/>
          <w:bCs/>
          <w:sz w:val="28"/>
          <w:szCs w:val="28"/>
          <w:lang w:val="vi-VN"/>
        </w:rPr>
      </w:pPr>
      <w:r w:rsidRPr="009E747B">
        <w:rPr>
          <w:rFonts w:eastAsia="Times New Roman"/>
          <w:b/>
          <w:bCs/>
          <w:sz w:val="28"/>
          <w:szCs w:val="28"/>
          <w:lang w:val="vi-VN"/>
        </w:rPr>
        <w:t xml:space="preserve">Điều </w:t>
      </w:r>
      <w:r w:rsidRPr="009E747B">
        <w:rPr>
          <w:rFonts w:eastAsia="Times New Roman"/>
          <w:b/>
          <w:bCs/>
          <w:sz w:val="28"/>
          <w:szCs w:val="28"/>
        </w:rPr>
        <w:t>4</w:t>
      </w:r>
      <w:r w:rsidRPr="009E747B">
        <w:rPr>
          <w:rFonts w:eastAsia="Times New Roman"/>
          <w:b/>
          <w:bCs/>
          <w:sz w:val="28"/>
          <w:szCs w:val="28"/>
          <w:lang w:val="vi-VN"/>
        </w:rPr>
        <w:t>. Điều khoản thi hành</w:t>
      </w:r>
    </w:p>
    <w:p w14:paraId="24247B9A" w14:textId="77777777" w:rsidR="009A7DA5" w:rsidRPr="009E747B" w:rsidRDefault="009A7DA5" w:rsidP="002247F8">
      <w:pPr>
        <w:shd w:val="clear" w:color="auto" w:fill="FFFFFF"/>
        <w:tabs>
          <w:tab w:val="left" w:pos="0"/>
        </w:tabs>
        <w:spacing w:before="120" w:line="340" w:lineRule="exact"/>
        <w:ind w:firstLine="567"/>
        <w:jc w:val="both"/>
        <w:rPr>
          <w:rFonts w:eastAsia="Times New Roman"/>
          <w:sz w:val="28"/>
          <w:szCs w:val="28"/>
        </w:rPr>
      </w:pPr>
      <w:r w:rsidRPr="009E747B">
        <w:rPr>
          <w:rFonts w:eastAsia="Times New Roman"/>
          <w:sz w:val="28"/>
          <w:szCs w:val="28"/>
        </w:rPr>
        <w:t>1. Quyết định này có hiệu lực thi hành kể từ ngày.....tháng ..... năm 2026</w:t>
      </w:r>
    </w:p>
    <w:p w14:paraId="26A68063" w14:textId="08DCF2D7" w:rsidR="009A7DA5" w:rsidRPr="009E747B" w:rsidRDefault="009A7DA5" w:rsidP="002247F8">
      <w:pPr>
        <w:shd w:val="clear" w:color="auto" w:fill="FFFFFF"/>
        <w:tabs>
          <w:tab w:val="left" w:pos="0"/>
        </w:tabs>
        <w:spacing w:before="120" w:line="340" w:lineRule="exact"/>
        <w:ind w:firstLine="567"/>
        <w:jc w:val="both"/>
        <w:rPr>
          <w:rFonts w:eastAsia="Times New Roman"/>
          <w:sz w:val="28"/>
          <w:szCs w:val="28"/>
        </w:rPr>
      </w:pPr>
      <w:r w:rsidRPr="009E747B">
        <w:rPr>
          <w:rFonts w:eastAsia="Times New Roman"/>
          <w:sz w:val="28"/>
          <w:szCs w:val="28"/>
        </w:rPr>
        <w:lastRenderedPageBreak/>
        <w:t xml:space="preserve">2. Quyết </w:t>
      </w:r>
      <w:r w:rsidR="000424D3">
        <w:rPr>
          <w:rFonts w:eastAsia="Times New Roman"/>
          <w:sz w:val="28"/>
          <w:szCs w:val="28"/>
        </w:rPr>
        <w:t xml:space="preserve">định này thay thế Quyết định </w:t>
      </w:r>
      <w:r w:rsidRPr="009E747B">
        <w:rPr>
          <w:rFonts w:eastAsia="Times New Roman"/>
          <w:sz w:val="28"/>
          <w:szCs w:val="28"/>
        </w:rPr>
        <w:t>số 24/2020/QĐ-UBND ngày 07/12/2020 của Ủy ban nhân dân tỉnh Bắc Kạn</w:t>
      </w:r>
      <w:r w:rsidRPr="009E747B">
        <w:t xml:space="preserve"> </w:t>
      </w:r>
      <w:r w:rsidRPr="009E747B">
        <w:rPr>
          <w:rFonts w:eastAsia="Times New Roman"/>
          <w:sz w:val="28"/>
          <w:szCs w:val="28"/>
        </w:rPr>
        <w:t>quy định mật độ chăn nuôi trên địa bàn tỉnh Bắc Kạn.</w:t>
      </w:r>
    </w:p>
    <w:p w14:paraId="5C982DB4" w14:textId="77777777" w:rsidR="009A7DA5" w:rsidRPr="009E747B" w:rsidRDefault="009A7DA5" w:rsidP="002247F8">
      <w:pPr>
        <w:shd w:val="clear" w:color="auto" w:fill="FFFFFF"/>
        <w:tabs>
          <w:tab w:val="left" w:pos="0"/>
        </w:tabs>
        <w:spacing w:before="120" w:line="340" w:lineRule="exact"/>
        <w:ind w:firstLine="567"/>
        <w:jc w:val="both"/>
        <w:rPr>
          <w:rFonts w:eastAsia="Calibri"/>
          <w:sz w:val="28"/>
          <w:szCs w:val="28"/>
          <w:shd w:val="clear" w:color="auto" w:fill="FFFFFF"/>
        </w:rPr>
      </w:pPr>
      <w:r w:rsidRPr="009E747B">
        <w:rPr>
          <w:rFonts w:eastAsia="Calibri"/>
          <w:sz w:val="28"/>
          <w:szCs w:val="28"/>
          <w:shd w:val="clear" w:color="auto" w:fill="FFFFFF"/>
        </w:rPr>
        <w:t>3. Chánh Văn phòng Ủy ban nhân dân tỉnh; Thủ trưởng các sở, ban, ngành thuộc tỉnh; Chủ tịch Ủy ban nhân dân xã, phường và các cơ quan, tổ chức, cá nhân có liên quan chịu trách nhiệm thi hành Quyết định này./.</w:t>
      </w:r>
    </w:p>
    <w:p w14:paraId="551E4721" w14:textId="77777777" w:rsidR="009A7DA5" w:rsidRPr="009E747B" w:rsidRDefault="009A7DA5" w:rsidP="009A7DA5">
      <w:pPr>
        <w:shd w:val="clear" w:color="auto" w:fill="FFFFFF"/>
        <w:spacing w:before="120" w:after="120" w:line="234" w:lineRule="atLeast"/>
        <w:rPr>
          <w:szCs w:val="28"/>
        </w:rPr>
      </w:pPr>
      <w:r w:rsidRPr="009E747B">
        <w:rPr>
          <w:rFonts w:eastAsia="Times New Roman"/>
          <w:szCs w:val="28"/>
          <w:lang w:val="vi-VN"/>
        </w:rPr>
        <w:t> </w:t>
      </w:r>
    </w:p>
    <w:tbl>
      <w:tblPr>
        <w:tblW w:w="8964" w:type="dxa"/>
        <w:tblInd w:w="108" w:type="dxa"/>
        <w:tblLook w:val="04A0" w:firstRow="1" w:lastRow="0" w:firstColumn="1" w:lastColumn="0" w:noHBand="0" w:noVBand="1"/>
      </w:tblPr>
      <w:tblGrid>
        <w:gridCol w:w="5400"/>
        <w:gridCol w:w="3564"/>
      </w:tblGrid>
      <w:tr w:rsidR="009A7DA5" w:rsidRPr="009E747B" w14:paraId="67164688" w14:textId="77777777" w:rsidTr="00AF4709">
        <w:trPr>
          <w:trHeight w:val="4191"/>
        </w:trPr>
        <w:tc>
          <w:tcPr>
            <w:tcW w:w="5400" w:type="dxa"/>
          </w:tcPr>
          <w:p w14:paraId="059B96AE" w14:textId="77777777" w:rsidR="009A7DA5" w:rsidRPr="009E747B" w:rsidRDefault="009A7DA5" w:rsidP="001F6CF2">
            <w:pPr>
              <w:rPr>
                <w:rFonts w:eastAsia="Times New Roman"/>
                <w:b/>
                <w:lang w:val="nl-NL"/>
              </w:rPr>
            </w:pPr>
            <w:r w:rsidRPr="009E747B">
              <w:rPr>
                <w:rFonts w:eastAsia="Times New Roman"/>
                <w:b/>
                <w:i/>
                <w:lang w:val="nl-NL"/>
              </w:rPr>
              <w:t>Nơi nhận:</w:t>
            </w:r>
            <w:r w:rsidRPr="009E747B">
              <w:rPr>
                <w:rFonts w:eastAsia="Times New Roman"/>
                <w:b/>
                <w:i/>
                <w:lang w:val="nl-NL"/>
              </w:rPr>
              <w:tab/>
            </w:r>
            <w:r w:rsidRPr="009E747B">
              <w:rPr>
                <w:rFonts w:eastAsia="Times New Roman"/>
                <w:b/>
                <w:i/>
                <w:lang w:val="nl-NL"/>
              </w:rPr>
              <w:tab/>
            </w:r>
            <w:r w:rsidRPr="009E747B">
              <w:rPr>
                <w:rFonts w:eastAsia="Times New Roman"/>
                <w:b/>
                <w:i/>
                <w:lang w:val="nl-NL"/>
              </w:rPr>
              <w:tab/>
            </w:r>
            <w:r w:rsidRPr="009E747B">
              <w:rPr>
                <w:rFonts w:eastAsia="Times New Roman"/>
                <w:b/>
                <w:i/>
                <w:lang w:val="nl-NL"/>
              </w:rPr>
              <w:tab/>
            </w:r>
          </w:p>
          <w:p w14:paraId="3CF054F2"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Văn phòng Chính phủ;</w:t>
            </w:r>
          </w:p>
          <w:p w14:paraId="6AF7A98B"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Bộ Nông nghiệp và Môi trường;</w:t>
            </w:r>
          </w:p>
          <w:p w14:paraId="3A302D56"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Cục kiểm tra văn bản và Quản lý xử lý vi phạm hành chính-Bộ Tư pháp;</w:t>
            </w:r>
          </w:p>
          <w:p w14:paraId="65480F30"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Vụ Pháp chế - Bộ Nông nghiệp và Môi trường;</w:t>
            </w:r>
          </w:p>
          <w:p w14:paraId="187B8134"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Thường trực Tỉnh uỷ;</w:t>
            </w:r>
          </w:p>
          <w:p w14:paraId="5518566C"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Thường trực HĐND tỉnh, </w:t>
            </w:r>
          </w:p>
          <w:p w14:paraId="21B83F5C"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Ủy ban MTTQ Việt Nam </w:t>
            </w:r>
          </w:p>
          <w:p w14:paraId="346362E5"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và các tổ chức CT-XH tỉnh;</w:t>
            </w:r>
          </w:p>
          <w:p w14:paraId="63D5C70D"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Chủ tịch; các PCT UBND tỉnh; </w:t>
            </w:r>
          </w:p>
          <w:p w14:paraId="1B423217"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Các Sở, ban, ngành thuộc tỉnh;</w:t>
            </w:r>
          </w:p>
          <w:p w14:paraId="55885334"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Cổng Thông tin điện tử tỉnh;</w:t>
            </w:r>
          </w:p>
          <w:p w14:paraId="69ECCA3B"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xml:space="preserve">- Báo và Phát thanh - Truyền hình </w:t>
            </w:r>
            <w:r w:rsidRPr="009E747B">
              <w:rPr>
                <w:rFonts w:eastAsia="Times New Roman"/>
                <w:sz w:val="22"/>
                <w:lang w:val="nl-NL"/>
              </w:rPr>
              <w:t>tỉnh</w:t>
            </w:r>
            <w:r w:rsidRPr="009E747B">
              <w:rPr>
                <w:rFonts w:eastAsia="Times New Roman"/>
                <w:sz w:val="22"/>
                <w:szCs w:val="22"/>
                <w:lang w:val="nl-NL"/>
              </w:rPr>
              <w:t>;</w:t>
            </w:r>
          </w:p>
          <w:p w14:paraId="3C171931"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Trung tâm Công báo- Tin học;</w:t>
            </w:r>
          </w:p>
          <w:p w14:paraId="5D2E4BE2" w14:textId="77777777" w:rsidR="009A7DA5" w:rsidRPr="009E747B" w:rsidRDefault="009A7DA5" w:rsidP="001F6CF2">
            <w:pPr>
              <w:rPr>
                <w:rFonts w:eastAsia="Times New Roman"/>
                <w:sz w:val="22"/>
                <w:szCs w:val="22"/>
                <w:lang w:val="nl-NL"/>
              </w:rPr>
            </w:pPr>
            <w:r w:rsidRPr="009E747B">
              <w:rPr>
                <w:rFonts w:eastAsia="Times New Roman"/>
                <w:sz w:val="22"/>
                <w:szCs w:val="22"/>
                <w:lang w:val="nl-NL"/>
              </w:rPr>
              <w:t>- UBND các xã, phường;</w:t>
            </w:r>
          </w:p>
          <w:p w14:paraId="54220A32" w14:textId="77777777" w:rsidR="009A7DA5" w:rsidRPr="009E747B" w:rsidRDefault="009A7DA5" w:rsidP="001F6CF2">
            <w:pPr>
              <w:rPr>
                <w:rFonts w:eastAsia="Times New Roman"/>
              </w:rPr>
            </w:pPr>
            <w:r w:rsidRPr="009E747B">
              <w:rPr>
                <w:rFonts w:eastAsia="Times New Roman"/>
                <w:sz w:val="22"/>
                <w:szCs w:val="22"/>
                <w:lang w:val="nl-NL"/>
              </w:rPr>
              <w:t>-  Lưu: VT. ...</w:t>
            </w:r>
            <w:r w:rsidRPr="009E747B">
              <w:rPr>
                <w:rFonts w:eastAsia="Times New Roman"/>
                <w:lang w:val="nl-NL"/>
              </w:rPr>
              <w:t xml:space="preserve">                                </w:t>
            </w:r>
            <w:r w:rsidRPr="009E747B">
              <w:rPr>
                <w:rFonts w:eastAsia="Times New Roman"/>
                <w:b/>
                <w:i/>
                <w:lang w:val="nl-NL"/>
              </w:rPr>
              <w:tab/>
            </w:r>
          </w:p>
        </w:tc>
        <w:tc>
          <w:tcPr>
            <w:tcW w:w="3564" w:type="dxa"/>
          </w:tcPr>
          <w:p w14:paraId="38EE0BFD" w14:textId="77777777" w:rsidR="009A7DA5" w:rsidRPr="009E747B" w:rsidRDefault="009A7DA5" w:rsidP="001F6CF2">
            <w:pPr>
              <w:jc w:val="center"/>
              <w:rPr>
                <w:rFonts w:eastAsia="Times New Roman"/>
                <w:b/>
                <w:sz w:val="28"/>
                <w:szCs w:val="28"/>
              </w:rPr>
            </w:pPr>
            <w:r w:rsidRPr="009E747B">
              <w:rPr>
                <w:rFonts w:eastAsia="Times New Roman"/>
                <w:b/>
                <w:sz w:val="28"/>
                <w:szCs w:val="28"/>
              </w:rPr>
              <w:t>TM. ỦY BAN NHÂN DÂN</w:t>
            </w:r>
          </w:p>
          <w:p w14:paraId="1F4EAB00" w14:textId="77777777" w:rsidR="009A7DA5" w:rsidRPr="009E747B" w:rsidRDefault="009A7DA5" w:rsidP="001F6CF2">
            <w:pPr>
              <w:jc w:val="center"/>
              <w:rPr>
                <w:rFonts w:eastAsia="Times New Roman"/>
                <w:b/>
                <w:sz w:val="28"/>
                <w:szCs w:val="28"/>
              </w:rPr>
            </w:pPr>
            <w:r w:rsidRPr="009E747B">
              <w:rPr>
                <w:rFonts w:eastAsia="Times New Roman"/>
                <w:b/>
                <w:sz w:val="28"/>
                <w:szCs w:val="28"/>
              </w:rPr>
              <w:t>CHỦ TỊCH</w:t>
            </w:r>
          </w:p>
          <w:p w14:paraId="2802DA6C" w14:textId="77777777" w:rsidR="009A7DA5" w:rsidRPr="009E747B" w:rsidRDefault="009A7DA5" w:rsidP="001F6CF2">
            <w:pPr>
              <w:spacing w:before="120"/>
              <w:jc w:val="center"/>
              <w:rPr>
                <w:rFonts w:eastAsia="Times New Roman"/>
                <w:sz w:val="28"/>
                <w:szCs w:val="28"/>
              </w:rPr>
            </w:pPr>
          </w:p>
          <w:p w14:paraId="10821649" w14:textId="77777777" w:rsidR="009A7DA5" w:rsidRPr="009E747B" w:rsidRDefault="009A7DA5" w:rsidP="001F6CF2">
            <w:pPr>
              <w:spacing w:before="120"/>
              <w:jc w:val="center"/>
              <w:rPr>
                <w:rFonts w:eastAsia="Times New Roman"/>
                <w:sz w:val="28"/>
                <w:szCs w:val="28"/>
              </w:rPr>
            </w:pPr>
          </w:p>
          <w:p w14:paraId="699DB912" w14:textId="77777777" w:rsidR="009A7DA5" w:rsidRPr="009E747B" w:rsidRDefault="009A7DA5" w:rsidP="001F6CF2">
            <w:pPr>
              <w:spacing w:before="120"/>
              <w:rPr>
                <w:rFonts w:eastAsia="Times New Roman"/>
                <w:sz w:val="28"/>
                <w:szCs w:val="28"/>
              </w:rPr>
            </w:pPr>
          </w:p>
          <w:p w14:paraId="62D1DD79" w14:textId="77777777" w:rsidR="009A7DA5" w:rsidRPr="009E747B" w:rsidRDefault="009A7DA5" w:rsidP="001F6CF2">
            <w:pPr>
              <w:spacing w:before="120"/>
              <w:jc w:val="center"/>
              <w:rPr>
                <w:rFonts w:eastAsia="Times New Roman"/>
                <w:b/>
                <w:sz w:val="28"/>
                <w:szCs w:val="28"/>
              </w:rPr>
            </w:pPr>
          </w:p>
          <w:p w14:paraId="282A676A" w14:textId="77777777" w:rsidR="009A7DA5" w:rsidRPr="009E747B" w:rsidRDefault="009A7DA5" w:rsidP="001F6CF2">
            <w:pPr>
              <w:spacing w:before="120"/>
              <w:rPr>
                <w:rFonts w:eastAsia="Times New Roman"/>
                <w:b/>
                <w:sz w:val="28"/>
                <w:szCs w:val="28"/>
              </w:rPr>
            </w:pPr>
            <w:r w:rsidRPr="009E747B">
              <w:rPr>
                <w:rFonts w:eastAsia="Times New Roman"/>
                <w:b/>
                <w:sz w:val="28"/>
                <w:szCs w:val="28"/>
              </w:rPr>
              <w:t xml:space="preserve">           </w:t>
            </w:r>
          </w:p>
          <w:p w14:paraId="7DCE1C07" w14:textId="77777777" w:rsidR="009A7DA5" w:rsidRPr="009E747B" w:rsidRDefault="009A7DA5" w:rsidP="001F6CF2">
            <w:pPr>
              <w:spacing w:before="120"/>
              <w:jc w:val="center"/>
              <w:rPr>
                <w:rFonts w:eastAsia="Times New Roman"/>
                <w:b/>
                <w:sz w:val="28"/>
                <w:szCs w:val="28"/>
              </w:rPr>
            </w:pPr>
          </w:p>
        </w:tc>
      </w:tr>
    </w:tbl>
    <w:p w14:paraId="5C9CB156" w14:textId="77777777" w:rsidR="009A7DA5" w:rsidRPr="009E747B" w:rsidRDefault="009A7DA5" w:rsidP="009A7DA5">
      <w:pPr>
        <w:shd w:val="clear" w:color="auto" w:fill="FFFFFF"/>
        <w:spacing w:after="120" w:line="276" w:lineRule="auto"/>
        <w:jc w:val="center"/>
        <w:rPr>
          <w:noProof/>
          <w:lang w:val="vi-VN"/>
        </w:rPr>
      </w:pPr>
    </w:p>
    <w:p w14:paraId="024C1998" w14:textId="77777777" w:rsidR="009A7DA5" w:rsidRPr="009E747B" w:rsidRDefault="009A7DA5" w:rsidP="009A7DA5">
      <w:pPr>
        <w:tabs>
          <w:tab w:val="left" w:pos="5719"/>
        </w:tabs>
      </w:pPr>
    </w:p>
    <w:p w14:paraId="6C63D98B" w14:textId="77777777" w:rsidR="00F025D7" w:rsidRDefault="00F025D7"/>
    <w:sectPr w:rsidR="00F025D7" w:rsidSect="009A7DA5">
      <w:headerReference w:type="default" r:id="rId6"/>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83F8" w14:textId="77777777" w:rsidR="00826442" w:rsidRDefault="00826442" w:rsidP="00215FD1">
      <w:r>
        <w:separator/>
      </w:r>
    </w:p>
  </w:endnote>
  <w:endnote w:type="continuationSeparator" w:id="0">
    <w:p w14:paraId="0E95C991" w14:textId="77777777" w:rsidR="00826442" w:rsidRDefault="00826442" w:rsidP="0021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B898" w14:textId="77777777" w:rsidR="00826442" w:rsidRDefault="00826442" w:rsidP="00215FD1">
      <w:r>
        <w:separator/>
      </w:r>
    </w:p>
  </w:footnote>
  <w:footnote w:type="continuationSeparator" w:id="0">
    <w:p w14:paraId="6D94A17B" w14:textId="77777777" w:rsidR="00826442" w:rsidRDefault="00826442" w:rsidP="00215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42374"/>
      <w:docPartObj>
        <w:docPartGallery w:val="Page Numbers (Top of Page)"/>
        <w:docPartUnique/>
      </w:docPartObj>
    </w:sdtPr>
    <w:sdtEndPr>
      <w:rPr>
        <w:noProof/>
      </w:rPr>
    </w:sdtEndPr>
    <w:sdtContent>
      <w:p w14:paraId="218FD799" w14:textId="4EEE08C6" w:rsidR="00215FD1" w:rsidRDefault="00215FD1">
        <w:pPr>
          <w:pStyle w:val="Header"/>
          <w:jc w:val="center"/>
        </w:pPr>
        <w:r>
          <w:fldChar w:fldCharType="begin"/>
        </w:r>
        <w:r>
          <w:instrText xml:space="preserve"> PAGE   \* MERGEFORMAT </w:instrText>
        </w:r>
        <w:r>
          <w:fldChar w:fldCharType="separate"/>
        </w:r>
        <w:r w:rsidR="00524F88">
          <w:rPr>
            <w:noProof/>
          </w:rPr>
          <w:t>3</w:t>
        </w:r>
        <w:r>
          <w:rPr>
            <w:noProof/>
          </w:rPr>
          <w:fldChar w:fldCharType="end"/>
        </w:r>
      </w:p>
    </w:sdtContent>
  </w:sdt>
  <w:p w14:paraId="1A21896E" w14:textId="77777777" w:rsidR="00215FD1" w:rsidRDefault="00215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A5"/>
    <w:rsid w:val="000424D3"/>
    <w:rsid w:val="000C39FF"/>
    <w:rsid w:val="00192241"/>
    <w:rsid w:val="00215FD1"/>
    <w:rsid w:val="002247F8"/>
    <w:rsid w:val="002348F6"/>
    <w:rsid w:val="002A5939"/>
    <w:rsid w:val="0035022D"/>
    <w:rsid w:val="00370358"/>
    <w:rsid w:val="00413C4D"/>
    <w:rsid w:val="00524F88"/>
    <w:rsid w:val="00612101"/>
    <w:rsid w:val="00637AB4"/>
    <w:rsid w:val="006F43A6"/>
    <w:rsid w:val="00704643"/>
    <w:rsid w:val="00725388"/>
    <w:rsid w:val="007A193E"/>
    <w:rsid w:val="007F6081"/>
    <w:rsid w:val="00826442"/>
    <w:rsid w:val="00833E91"/>
    <w:rsid w:val="009008F0"/>
    <w:rsid w:val="00974928"/>
    <w:rsid w:val="009A7DA5"/>
    <w:rsid w:val="009E648F"/>
    <w:rsid w:val="00AF3A67"/>
    <w:rsid w:val="00AF4709"/>
    <w:rsid w:val="00B5736F"/>
    <w:rsid w:val="00BD4D4A"/>
    <w:rsid w:val="00C32DDA"/>
    <w:rsid w:val="00DC7E68"/>
    <w:rsid w:val="00E13977"/>
    <w:rsid w:val="00E33476"/>
    <w:rsid w:val="00F025D7"/>
    <w:rsid w:val="00FA4670"/>
    <w:rsid w:val="00F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B409"/>
  <w15:chartTrackingRefBased/>
  <w15:docId w15:val="{EAB82A93-9181-4E2B-9CD8-8B77B1F2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DA5"/>
    <w:pPr>
      <w:spacing w:after="0" w:line="240" w:lineRule="auto"/>
    </w:pPr>
    <w:rPr>
      <w:rFonts w:eastAsia="SimSun" w:cs="Times New Roman"/>
      <w:kern w:val="0"/>
      <w:szCs w:val="24"/>
      <w:lang w:eastAsia="zh-CN"/>
      <w14:ligatures w14:val="none"/>
    </w:rPr>
  </w:style>
  <w:style w:type="paragraph" w:styleId="Heading1">
    <w:name w:val="heading 1"/>
    <w:basedOn w:val="Normal"/>
    <w:next w:val="Normal"/>
    <w:link w:val="Heading1Char"/>
    <w:uiPriority w:val="9"/>
    <w:qFormat/>
    <w:rsid w:val="009A7D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A7D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A7D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A7D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9A7DA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9A7DA5"/>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9A7DA5"/>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9A7DA5"/>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9A7DA5"/>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D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D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7D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7D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7D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7D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7D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7D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A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D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A7D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7DA5"/>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9A7DA5"/>
    <w:rPr>
      <w:i/>
      <w:iCs/>
      <w:color w:val="404040" w:themeColor="text1" w:themeTint="BF"/>
    </w:rPr>
  </w:style>
  <w:style w:type="paragraph" w:styleId="ListParagraph">
    <w:name w:val="List Paragraph"/>
    <w:basedOn w:val="Normal"/>
    <w:uiPriority w:val="34"/>
    <w:qFormat/>
    <w:rsid w:val="009A7DA5"/>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9A7DA5"/>
    <w:rPr>
      <w:i/>
      <w:iCs/>
      <w:color w:val="2F5496" w:themeColor="accent1" w:themeShade="BF"/>
    </w:rPr>
  </w:style>
  <w:style w:type="paragraph" w:styleId="IntenseQuote">
    <w:name w:val="Intense Quote"/>
    <w:basedOn w:val="Normal"/>
    <w:next w:val="Normal"/>
    <w:link w:val="IntenseQuoteChar"/>
    <w:uiPriority w:val="30"/>
    <w:qFormat/>
    <w:rsid w:val="009A7D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9A7DA5"/>
    <w:rPr>
      <w:i/>
      <w:iCs/>
      <w:color w:val="2F5496" w:themeColor="accent1" w:themeShade="BF"/>
    </w:rPr>
  </w:style>
  <w:style w:type="character" w:styleId="IntenseReference">
    <w:name w:val="Intense Reference"/>
    <w:basedOn w:val="DefaultParagraphFont"/>
    <w:uiPriority w:val="32"/>
    <w:qFormat/>
    <w:rsid w:val="009A7DA5"/>
    <w:rPr>
      <w:b/>
      <w:bCs/>
      <w:smallCaps/>
      <w:color w:val="2F5496" w:themeColor="accent1" w:themeShade="BF"/>
      <w:spacing w:val="5"/>
    </w:rPr>
  </w:style>
  <w:style w:type="paragraph" w:styleId="NormalWeb">
    <w:name w:val="Normal (Web)"/>
    <w:basedOn w:val="Normal"/>
    <w:uiPriority w:val="99"/>
    <w:rsid w:val="009A7DA5"/>
    <w:pPr>
      <w:spacing w:before="100" w:beforeAutospacing="1" w:after="100" w:afterAutospacing="1"/>
    </w:pPr>
    <w:rPr>
      <w:rFonts w:eastAsia="Times New Roman"/>
      <w:lang w:val="vi-VN" w:eastAsia="vi-VN"/>
    </w:rPr>
  </w:style>
  <w:style w:type="paragraph" w:styleId="Header">
    <w:name w:val="header"/>
    <w:basedOn w:val="Normal"/>
    <w:link w:val="HeaderChar"/>
    <w:uiPriority w:val="99"/>
    <w:unhideWhenUsed/>
    <w:rsid w:val="00215FD1"/>
    <w:pPr>
      <w:tabs>
        <w:tab w:val="center" w:pos="4680"/>
        <w:tab w:val="right" w:pos="9360"/>
      </w:tabs>
    </w:pPr>
  </w:style>
  <w:style w:type="character" w:customStyle="1" w:styleId="HeaderChar">
    <w:name w:val="Header Char"/>
    <w:basedOn w:val="DefaultParagraphFont"/>
    <w:link w:val="Header"/>
    <w:uiPriority w:val="99"/>
    <w:rsid w:val="00215FD1"/>
    <w:rPr>
      <w:rFonts w:eastAsia="SimSun" w:cs="Times New Roman"/>
      <w:kern w:val="0"/>
      <w:szCs w:val="24"/>
      <w:lang w:eastAsia="zh-CN"/>
      <w14:ligatures w14:val="none"/>
    </w:rPr>
  </w:style>
  <w:style w:type="paragraph" w:styleId="Footer">
    <w:name w:val="footer"/>
    <w:basedOn w:val="Normal"/>
    <w:link w:val="FooterChar"/>
    <w:uiPriority w:val="99"/>
    <w:unhideWhenUsed/>
    <w:rsid w:val="00215FD1"/>
    <w:pPr>
      <w:tabs>
        <w:tab w:val="center" w:pos="4680"/>
        <w:tab w:val="right" w:pos="9360"/>
      </w:tabs>
    </w:pPr>
  </w:style>
  <w:style w:type="character" w:customStyle="1" w:styleId="FooterChar">
    <w:name w:val="Footer Char"/>
    <w:basedOn w:val="DefaultParagraphFont"/>
    <w:link w:val="Footer"/>
    <w:uiPriority w:val="99"/>
    <w:rsid w:val="00215FD1"/>
    <w:rPr>
      <w:rFonts w:eastAsia="SimSun" w:cs="Times New Roman"/>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2026-04-02T08:51:00Z</dcterms:created>
  <dcterms:modified xsi:type="dcterms:W3CDTF">2026-05-21T03:28:00Z</dcterms:modified>
</cp:coreProperties>
</file>